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73" w:rsidRDefault="00C04DBB" w:rsidP="00FD6E5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Glasba za špas</w:t>
      </w:r>
    </w:p>
    <w:p w:rsidR="00B238D9" w:rsidRDefault="00B238D9" w:rsidP="00FD6E5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UKULELE</w:t>
      </w:r>
    </w:p>
    <w:p w:rsidR="00FD6E5D" w:rsidRDefault="0010080F" w:rsidP="00FD6E5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sl-SI"/>
        </w:rPr>
        <w:drawing>
          <wp:inline distT="0" distB="0" distL="0" distR="0">
            <wp:extent cx="711200" cy="71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teljica igra ukule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72" w:rsidRPr="00FD6E5D" w:rsidRDefault="00C04DBB" w:rsidP="00FD6E5D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NEOBVEZNI </w:t>
      </w:r>
      <w:r w:rsidR="00654672" w:rsidRPr="00FD6E5D">
        <w:rPr>
          <w:b/>
          <w:color w:val="FF0000"/>
          <w:sz w:val="20"/>
          <w:szCs w:val="20"/>
        </w:rPr>
        <w:t>IZBIRNI PREDMET</w:t>
      </w:r>
    </w:p>
    <w:p w:rsidR="00E62D73" w:rsidRPr="00FD6E5D" w:rsidRDefault="00E62D73" w:rsidP="00FD6E5D">
      <w:pPr>
        <w:pStyle w:val="Brezrazmikov"/>
      </w:pPr>
      <w:r w:rsidRPr="00FD6E5D">
        <w:t>Izberejo lahko učenci</w:t>
      </w:r>
      <w:r w:rsidR="00654672" w:rsidRPr="00FD6E5D">
        <w:t xml:space="preserve">: </w:t>
      </w:r>
      <w:r w:rsidR="00C04DBB">
        <w:rPr>
          <w:b/>
        </w:rPr>
        <w:t>4., 5. in</w:t>
      </w:r>
      <w:r w:rsidR="0010080F">
        <w:rPr>
          <w:b/>
        </w:rPr>
        <w:t xml:space="preserve"> 6</w:t>
      </w:r>
      <w:r w:rsidR="00C04DBB">
        <w:rPr>
          <w:b/>
        </w:rPr>
        <w:t xml:space="preserve"> </w:t>
      </w:r>
      <w:r w:rsidRPr="00FD6E5D">
        <w:rPr>
          <w:b/>
        </w:rPr>
        <w:t>. razreda</w:t>
      </w:r>
      <w:r w:rsidRPr="00FD6E5D">
        <w:tab/>
      </w:r>
      <w:r w:rsidRPr="00FD6E5D">
        <w:tab/>
      </w:r>
    </w:p>
    <w:p w:rsidR="00E62D73" w:rsidRPr="00FD6E5D" w:rsidRDefault="00E62D73" w:rsidP="00FD6E5D">
      <w:pPr>
        <w:pStyle w:val="Brezrazmikov"/>
      </w:pPr>
      <w:r w:rsidRPr="00FD6E5D">
        <w:t>Število ur</w:t>
      </w:r>
      <w:r w:rsidR="0010080F">
        <w:t>: 35</w:t>
      </w:r>
      <w:r w:rsidR="00654672" w:rsidRPr="00FD6E5D">
        <w:t xml:space="preserve"> - </w:t>
      </w:r>
      <w:r w:rsidR="00654672" w:rsidRPr="00FD6E5D">
        <w:rPr>
          <w:b/>
        </w:rPr>
        <w:t>1 ura tedensko</w:t>
      </w:r>
      <w:r w:rsidR="00654672" w:rsidRPr="00FD6E5D">
        <w:t xml:space="preserve"> ali (2 uri tedensko v enem polletju)</w:t>
      </w:r>
      <w:r w:rsidRPr="00FD6E5D">
        <w:tab/>
      </w:r>
      <w:r w:rsidR="00FD6E5D" w:rsidRPr="00FD6E5D">
        <w:tab/>
      </w:r>
    </w:p>
    <w:p w:rsidR="00E62D73" w:rsidRPr="00FD6E5D" w:rsidRDefault="00654672" w:rsidP="00FD6E5D">
      <w:pPr>
        <w:pStyle w:val="Brezrazmikov"/>
        <w:rPr>
          <w:b/>
        </w:rPr>
      </w:pPr>
      <w:r w:rsidRPr="00FD6E5D">
        <w:t xml:space="preserve">Učiteljica: </w:t>
      </w:r>
      <w:r w:rsidRPr="00FD6E5D">
        <w:rPr>
          <w:b/>
        </w:rPr>
        <w:t>Petra Kozar Bežan</w:t>
      </w:r>
    </w:p>
    <w:p w:rsidR="00654672" w:rsidRPr="00FD6E5D" w:rsidRDefault="00654672" w:rsidP="00E62D73">
      <w:pPr>
        <w:pStyle w:val="Brezrazmikov"/>
      </w:pPr>
    </w:p>
    <w:p w:rsidR="00E62D73" w:rsidRDefault="00C04DBB" w:rsidP="00907EE8">
      <w:pPr>
        <w:jc w:val="both"/>
      </w:pPr>
      <w:r>
        <w:t>Umetniško izražanje je človekova potreba, vezana na področji ustvarjalnosti in inovativnosti. Omenjeni kompetenci sta ključni za uspešno delovanje posameznika in širše družbe v 21. stoletju, zato sta tudi prednostno obravnavani v učnem načrtu neobveznega izbirnega predmeta umetnost.</w:t>
      </w:r>
    </w:p>
    <w:p w:rsidR="00907EE8" w:rsidRDefault="00907EE8" w:rsidP="00907EE8">
      <w:pPr>
        <w:jc w:val="both"/>
      </w:pPr>
      <w:r>
        <w:t>Splošni cilji predmeta glasba za špas:</w:t>
      </w:r>
    </w:p>
    <w:p w:rsidR="00907EE8" w:rsidRDefault="00907EE8" w:rsidP="00C07836">
      <w:pPr>
        <w:pStyle w:val="Brezrazmikov"/>
        <w:jc w:val="both"/>
      </w:pPr>
      <w:r>
        <w:t xml:space="preserve"> </w:t>
      </w:r>
      <w:r>
        <w:sym w:font="Symbol" w:char="F0B7"/>
      </w:r>
      <w:r>
        <w:t xml:space="preserve"> Vzbujanje učenčeve radovednosti, sproščanje z umetnostjo ter razvijanje interesa in aktivnega odnosa do kulture in umetnosti (kulturno-umetnostna vzgoja). </w:t>
      </w:r>
    </w:p>
    <w:p w:rsidR="00907EE8" w:rsidRDefault="00907EE8" w:rsidP="00C07836">
      <w:pPr>
        <w:pStyle w:val="Brezrazmikov"/>
        <w:jc w:val="both"/>
      </w:pPr>
      <w:r>
        <w:sym w:font="Symbol" w:char="F0B7"/>
      </w:r>
      <w:r>
        <w:t xml:space="preserve"> Oblikovanje pozitivnega odnosa do nacionalne in svetovne kulturno-umetniške dediščine ter njenega vključevanja v sodobnost. </w:t>
      </w:r>
    </w:p>
    <w:p w:rsidR="00907EE8" w:rsidRDefault="00907EE8" w:rsidP="00C07836">
      <w:pPr>
        <w:pStyle w:val="Brezrazmikov"/>
        <w:jc w:val="both"/>
      </w:pPr>
      <w:r>
        <w:sym w:font="Symbol" w:char="F0B7"/>
      </w:r>
      <w:r>
        <w:t xml:space="preserve"> Krepitev in razvijanje učenčeve neposredne zaznavno-doživljajske sposobnosti, estetskih izkušenj, želja, predstav in domišljije skozi predstavo, igro, muzikal, video, sliko ali objekt, tako da bodo učenci znali pojasniti, razlikovati in reflektirati svoje dojemanje. </w:t>
      </w:r>
    </w:p>
    <w:p w:rsidR="00907EE8" w:rsidRDefault="00907EE8" w:rsidP="00C07836">
      <w:pPr>
        <w:pStyle w:val="Brezrazmikov"/>
        <w:jc w:val="both"/>
      </w:pPr>
      <w:r>
        <w:sym w:font="Symbol" w:char="F0B7"/>
      </w:r>
      <w:r>
        <w:t xml:space="preserve"> Razvoj učenčeve osebnostne in narodnostne identitete. </w:t>
      </w:r>
    </w:p>
    <w:p w:rsidR="00907EE8" w:rsidRDefault="00907EE8" w:rsidP="00C07836">
      <w:pPr>
        <w:pStyle w:val="Brezrazmikov"/>
        <w:jc w:val="both"/>
      </w:pPr>
      <w:r>
        <w:sym w:font="Symbol" w:char="F0B7"/>
      </w:r>
      <w:r>
        <w:t xml:space="preserve"> Učenčevo ustvarjanje, poustvarjanje in vrednotenje njegovi razvojni stopnji primernih dejavnosti in izdelkov. </w:t>
      </w:r>
    </w:p>
    <w:p w:rsidR="00907EE8" w:rsidRDefault="00907EE8" w:rsidP="00C07836">
      <w:pPr>
        <w:pStyle w:val="Brezrazmikov"/>
        <w:jc w:val="both"/>
      </w:pPr>
      <w:r>
        <w:sym w:font="Symbol" w:char="F0B7"/>
      </w:r>
      <w:r>
        <w:t xml:space="preserve"> Raziskovanje sodobne, danes žive umetniške produkcije, ki poudarja pomen razvijanja učenčevega razumevanja kulturnega okolja, v katerem živi.</w:t>
      </w:r>
    </w:p>
    <w:p w:rsidR="00907EE8" w:rsidRDefault="00B238D9" w:rsidP="00907EE8">
      <w:pPr>
        <w:jc w:val="both"/>
      </w:pPr>
      <w:r>
        <w:rPr>
          <w:color w:val="FF0000"/>
        </w:rPr>
        <w:t>V šolskem letu 2022 / 2023</w:t>
      </w:r>
      <w:r w:rsidR="0010080F">
        <w:rPr>
          <w:color w:val="FF0000"/>
        </w:rPr>
        <w:t xml:space="preserve"> </w:t>
      </w:r>
      <w:r w:rsidR="00907EE8">
        <w:rPr>
          <w:color w:val="FF0000"/>
        </w:rPr>
        <w:t xml:space="preserve">se bom pri predmetu GLASBA ZA ŠPAS z učenci </w:t>
      </w:r>
      <w:r w:rsidR="0010080F">
        <w:rPr>
          <w:color w:val="FF0000"/>
        </w:rPr>
        <w:t xml:space="preserve">učili osnov na igranje UKULELE oziroma bomo znanje nadgrajevali. </w:t>
      </w:r>
      <w:r w:rsidR="00907EE8">
        <w:t>To glasbilo je danes med mladimi zelo priljubljeno. J</w:t>
      </w:r>
      <w:r w:rsidR="00907EE8" w:rsidRPr="00907EE8">
        <w:t>e strunsko glasbilo, podobno kitari. Prvič so ga začeli uporabljati na Havajih, od tam pa se je počasi razširil po svetu in hitro postal popularen</w:t>
      </w:r>
      <w:r w:rsidR="00907EE8">
        <w:t>.</w:t>
      </w:r>
    </w:p>
    <w:p w:rsidR="00907EE8" w:rsidRDefault="00907EE8" w:rsidP="0010080F">
      <w:pPr>
        <w:pStyle w:val="Brezrazmikov"/>
        <w:jc w:val="both"/>
      </w:pPr>
      <w:r>
        <w:t>Pri urah izbirnega predmeta bomo poustvarjali ljudske pesmi in zimzelene melodije za katere se bomo naučili igranja spremljave na ta zanimiv inštrument.</w:t>
      </w:r>
    </w:p>
    <w:p w:rsidR="0010080F" w:rsidRDefault="00907EE8" w:rsidP="0010080F">
      <w:pPr>
        <w:pStyle w:val="Brezrazmikov"/>
        <w:jc w:val="both"/>
        <w:rPr>
          <w:noProof/>
          <w:lang w:eastAsia="sl-SI"/>
        </w:rPr>
      </w:pPr>
      <w:r>
        <w:t>Fino je, če im</w:t>
      </w:r>
      <w:r w:rsidR="00C07836">
        <w:t>aš svoj inštrument, iskali pa bom tudi druge možno</w:t>
      </w:r>
      <w:r w:rsidR="0010080F">
        <w:t>sti. Inštrument lahko kupiš že za 30</w:t>
      </w:r>
      <w:r w:rsidR="00C07836">
        <w:t>€. To pa je majhen znesek za veliko veselja.</w:t>
      </w:r>
      <w:r w:rsidR="00C07836" w:rsidRPr="00C07836">
        <w:rPr>
          <w:noProof/>
          <w:lang w:eastAsia="sl-SI"/>
        </w:rPr>
        <w:t xml:space="preserve"> </w:t>
      </w:r>
    </w:p>
    <w:p w:rsidR="00C07836" w:rsidRDefault="0010080F" w:rsidP="0010080F">
      <w:pPr>
        <w:pStyle w:val="Brezrazmikov"/>
        <w:jc w:val="both"/>
        <w:rPr>
          <w:noProof/>
          <w:lang w:eastAsia="sl-SI"/>
        </w:rPr>
      </w:pPr>
      <w:r>
        <w:rPr>
          <w:noProof/>
          <w:lang w:eastAsia="sl-SI"/>
        </w:rPr>
        <w:t>Če te igranje na ukulele ne veseli in bi rad igral na kak drug (Orffov) inštrumet, pridi, saj več kot nas bo, bolje bomo muzicirali.</w:t>
      </w:r>
      <w:r w:rsidR="00C07836">
        <w:rPr>
          <w:noProof/>
          <w:lang w:eastAsia="sl-SI"/>
        </w:rPr>
        <w:t xml:space="preserve">                              </w:t>
      </w:r>
    </w:p>
    <w:p w:rsidR="00907EE8" w:rsidRDefault="00C07836" w:rsidP="00C07836">
      <w:pPr>
        <w:jc w:val="center"/>
      </w:pPr>
      <w:r>
        <w:rPr>
          <w:noProof/>
          <w:lang w:eastAsia="sl-SI"/>
        </w:rPr>
        <w:drawing>
          <wp:inline distT="0" distB="0" distL="0" distR="0" wp14:anchorId="6CB62C07" wp14:editId="23C3EB73">
            <wp:extent cx="518160" cy="731547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kule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49" cy="7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36" w:rsidRDefault="0010080F" w:rsidP="00C07836">
      <w:pPr>
        <w:jc w:val="center"/>
      </w:pPr>
      <w:r>
        <w:t>Pridi, veselo</w:t>
      </w:r>
      <w:r w:rsidR="00C07836">
        <w:t xml:space="preserve"> bo.</w:t>
      </w:r>
    </w:p>
    <w:p w:rsidR="00C07836" w:rsidRPr="00FD6E5D" w:rsidRDefault="0010080F" w:rsidP="0010080F">
      <w:pPr>
        <w:jc w:val="right"/>
      </w:pPr>
      <w:r>
        <w:t xml:space="preserve"> Petra Kozar Bežan</w:t>
      </w:r>
    </w:p>
    <w:sectPr w:rsidR="00C07836" w:rsidRPr="00FD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CE6"/>
    <w:multiLevelType w:val="hybridMultilevel"/>
    <w:tmpl w:val="73A60140"/>
    <w:lvl w:ilvl="0" w:tplc="1A661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3"/>
    <w:rsid w:val="0010080F"/>
    <w:rsid w:val="001B5CAA"/>
    <w:rsid w:val="002B6D15"/>
    <w:rsid w:val="00654672"/>
    <w:rsid w:val="00907EE8"/>
    <w:rsid w:val="00B238D9"/>
    <w:rsid w:val="00B4729A"/>
    <w:rsid w:val="00C04DBB"/>
    <w:rsid w:val="00C07836"/>
    <w:rsid w:val="00CA2690"/>
    <w:rsid w:val="00D20E30"/>
    <w:rsid w:val="00E62D73"/>
    <w:rsid w:val="00EA69E5"/>
    <w:rsid w:val="00ED7138"/>
    <w:rsid w:val="00F2156C"/>
    <w:rsid w:val="00F34156"/>
    <w:rsid w:val="00FD6E5D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32D1-7A2D-4E2B-A4C1-783B0E5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6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2D7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F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bezan</dc:creator>
  <cp:keywords/>
  <dc:description/>
  <cp:lastModifiedBy>Pouk</cp:lastModifiedBy>
  <cp:revision>2</cp:revision>
  <dcterms:created xsi:type="dcterms:W3CDTF">2022-04-15T07:44:00Z</dcterms:created>
  <dcterms:modified xsi:type="dcterms:W3CDTF">2022-04-15T07:44:00Z</dcterms:modified>
</cp:coreProperties>
</file>