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b/>
          <w:color w:val="000080"/>
          <w:sz w:val="22"/>
        </w:rPr>
      </w:pPr>
      <w:bookmarkStart w:id="0" w:name="_GoBack"/>
      <w:bookmarkEnd w:id="0"/>
      <w:r>
        <w:rPr>
          <w:b/>
          <w:color w:val="000080"/>
          <w:sz w:val="22"/>
        </w:rPr>
        <w:t xml:space="preserve">MERILA ZA VREDNOTENJE IN ZAPISOVANJE DOSEŽKOV UČENCEV (OCENJEVANJE) PRI LIKOVNI VZGOJI – </w:t>
      </w:r>
      <w:r>
        <w:rPr>
          <w:b/>
          <w:color w:val="800000"/>
          <w:sz w:val="22"/>
        </w:rPr>
        <w:t>ZA DEVETLETKO</w:t>
      </w: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2665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6" w:type="dxa"/>
          </w:tcPr>
          <w:p>
            <w:pPr>
              <w:pStyle w:val="4"/>
              <w:jc w:val="center"/>
              <w:rPr>
                <w:b w:val="0"/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t>Področja spremljanja</w:t>
            </w:r>
          </w:p>
        </w:tc>
        <w:tc>
          <w:tcPr>
            <w:tcW w:w="2665" w:type="dxa"/>
          </w:tcPr>
          <w:p>
            <w:pPr>
              <w:jc w:val="center"/>
              <w:rPr>
                <w:b/>
                <w:color w:val="000080"/>
                <w:lang w:val="sl-SI"/>
              </w:rPr>
            </w:pPr>
            <w:r>
              <w:rPr>
                <w:b/>
                <w:color w:val="000080"/>
                <w:sz w:val="22"/>
                <w:lang w:val="sl-SI"/>
              </w:rPr>
              <w:t>odlično 5</w:t>
            </w:r>
          </w:p>
        </w:tc>
        <w:tc>
          <w:tcPr>
            <w:tcW w:w="2665" w:type="dxa"/>
          </w:tcPr>
          <w:p>
            <w:pPr>
              <w:jc w:val="center"/>
              <w:rPr>
                <w:b/>
                <w:color w:val="000080"/>
                <w:lang w:val="sl-SI"/>
              </w:rPr>
            </w:pPr>
            <w:r>
              <w:rPr>
                <w:b/>
                <w:color w:val="000080"/>
                <w:sz w:val="22"/>
                <w:lang w:val="sl-SI"/>
              </w:rPr>
              <w:t>prav dobro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6" w:type="dxa"/>
          </w:tcPr>
          <w:p>
            <w:pPr>
              <w:rPr>
                <w:b/>
                <w:color w:val="000080"/>
                <w:sz w:val="16"/>
                <w:lang w:val="sl-SI"/>
              </w:rPr>
            </w:pPr>
            <w:r>
              <w:rPr>
                <w:b/>
                <w:color w:val="000080"/>
                <w:sz w:val="16"/>
                <w:lang w:val="sl-SI"/>
              </w:rPr>
              <w:t>Rešitev likovnega problema in zmožnost besednega opisovanja likovnih pojmov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Inovativno reši posredovani likovni problem (dobro opažen na likovnem delu)</w:t>
            </w:r>
          </w:p>
          <w:p>
            <w:pPr>
              <w:numPr>
                <w:ilvl w:val="0"/>
                <w:numId w:val="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Samostojno razčleni in razloži posredovane likovne pojme na izdelkih učencev in umetniških delih</w:t>
            </w:r>
          </w:p>
          <w:p>
            <w:pPr>
              <w:numPr>
                <w:ilvl w:val="0"/>
                <w:numId w:val="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Samostojno poveže že usvojena spoznanja z novospoznanimi likovnimi pojmi in jih uporabi pri likovnem izražanju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 xml:space="preserve">dobro reši posredovani likovni problem </w:t>
            </w:r>
          </w:p>
          <w:p>
            <w:pPr>
              <w:numPr>
                <w:ilvl w:val="0"/>
                <w:numId w:val="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Ob minimalni učiteljevi pomoči razčleni in razloži posredovane likovne pojme na izdelkih učencev in umetniških delih</w:t>
            </w:r>
          </w:p>
          <w:p>
            <w:pPr>
              <w:numPr>
                <w:ilvl w:val="0"/>
                <w:numId w:val="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 manjšo učiteljevo pomočjo poveže že usvojena spoznanja z novospoznanimi likovnimi pojmi in jih uporabi pri likovnem izražanju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6" w:type="dxa"/>
          </w:tcPr>
          <w:p>
            <w:pPr>
              <w:pStyle w:val="3"/>
              <w:rPr>
                <w:b w:val="0"/>
                <w:color w:val="000080"/>
                <w:sz w:val="16"/>
              </w:rPr>
            </w:pPr>
            <w:r>
              <w:rPr>
                <w:b w:val="0"/>
                <w:color w:val="000080"/>
                <w:sz w:val="16"/>
              </w:rPr>
              <w:t>Izvedba likovne tehnike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Postopke likovne tehnike izvede brez učiteljeve pomoči</w:t>
            </w:r>
          </w:p>
          <w:p>
            <w:pPr>
              <w:numPr>
                <w:ilvl w:val="0"/>
                <w:numId w:val="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Odkrije nove možnosti za izvajanje postopkov likovne tehnike</w:t>
            </w:r>
          </w:p>
          <w:p>
            <w:pPr>
              <w:numPr>
                <w:ilvl w:val="0"/>
                <w:numId w:val="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Dosledno in kompleksno izvede likovno tehniko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Postopke likovne tehnike izvede ob delni učiteljevi pomoči</w:t>
            </w:r>
          </w:p>
          <w:p>
            <w:pPr>
              <w:numPr>
                <w:ilvl w:val="0"/>
                <w:numId w:val="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Ob manjšem učiteljevem navodilu izvede postopke likovne tehnike</w:t>
            </w:r>
          </w:p>
          <w:p>
            <w:pPr>
              <w:numPr>
                <w:ilvl w:val="0"/>
                <w:numId w:val="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Izvede likovno tehniko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6" w:type="dxa"/>
          </w:tcPr>
          <w:p>
            <w:pPr>
              <w:pStyle w:val="3"/>
              <w:rPr>
                <w:b w:val="0"/>
                <w:color w:val="000080"/>
                <w:sz w:val="16"/>
              </w:rPr>
            </w:pPr>
            <w:r>
              <w:rPr>
                <w:b w:val="0"/>
                <w:color w:val="000080"/>
                <w:sz w:val="16"/>
              </w:rPr>
              <w:t>Izvedba likovnega motiva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 neobičajne ideje (izvirnost, domiselnost)</w:t>
            </w:r>
          </w:p>
          <w:p>
            <w:pPr>
              <w:numPr>
                <w:ilvl w:val="0"/>
                <w:numId w:val="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Gibko (dinamično) reši likovni motiv</w:t>
            </w:r>
          </w:p>
          <w:p>
            <w:pPr>
              <w:numPr>
                <w:ilvl w:val="0"/>
                <w:numId w:val="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 originalnost (osebnostne lastnosti, lastno mišljenje, bogato domišljijo)</w:t>
            </w:r>
          </w:p>
          <w:p>
            <w:pPr>
              <w:numPr>
                <w:ilvl w:val="0"/>
                <w:numId w:val="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Uskladi likovni motiv z likovnim problemom, likovnimi materiali in orodji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 manj izvirnosti in domiselnost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Manj gibko (nedinamično) reši likovni motiv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 manj originalnosti (osebnostnih lastnosti, lastnega mišljenja in domišljije)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uskladi v celoti likovnega motiva z likovnim problemom, likovnimi materiali in orodji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6" w:type="dxa"/>
          </w:tcPr>
          <w:p>
            <w:pPr>
              <w:pStyle w:val="3"/>
              <w:rPr>
                <w:b w:val="0"/>
                <w:color w:val="000080"/>
                <w:sz w:val="16"/>
              </w:rPr>
            </w:pPr>
            <w:r>
              <w:rPr>
                <w:b w:val="0"/>
                <w:color w:val="000080"/>
                <w:sz w:val="16"/>
              </w:rPr>
              <w:t>Odzivnost</w:t>
            </w:r>
          </w:p>
        </w:tc>
        <w:tc>
          <w:tcPr>
            <w:tcW w:w="2665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Izkaže: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pripravljenost za sprejemanje likovnih pojmov in likovno izražanje (navdušenje, užitek)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zmožnost dobre motivacije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vedoželjnost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vztrajnost in doslednost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samostojnost pri besednem opisovanju likovnih pojmov in likovni dejavnosti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Sprejema spodbude učiteljevega individualnega in skupinskega posredovanja</w:t>
            </w:r>
          </w:p>
        </w:tc>
        <w:tc>
          <w:tcPr>
            <w:tcW w:w="2665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Izkaže: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 xml:space="preserve">manjšo pripravljenost za sprejemanje likovnih pojmov in likovno izražanje (veselje) 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manjšo zmožnost motivacije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manjšo vedoželjnost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manjšo vztrajnost in doslednost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manjšo samostojnost pri besednem opisovanju likovnih pojmov in likovni dejavnosti</w:t>
            </w:r>
          </w:p>
          <w:p>
            <w:pPr>
              <w:numPr>
                <w:ilvl w:val="0"/>
                <w:numId w:val="6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sprejema spodbude učiteljevega individualnega in skupinskega posredovanja</w:t>
            </w:r>
          </w:p>
        </w:tc>
      </w:tr>
    </w:tbl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65"/>
        <w:gridCol w:w="2665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65" w:type="dxa"/>
          </w:tcPr>
          <w:p>
            <w:pPr>
              <w:jc w:val="center"/>
              <w:rPr>
                <w:b/>
                <w:color w:val="000080"/>
                <w:lang w:val="sl-SI"/>
              </w:rPr>
            </w:pPr>
            <w:r>
              <w:rPr>
                <w:b/>
                <w:color w:val="000080"/>
                <w:sz w:val="22"/>
                <w:lang w:val="sl-SI"/>
              </w:rPr>
              <w:t>dobro 3</w:t>
            </w:r>
          </w:p>
        </w:tc>
        <w:tc>
          <w:tcPr>
            <w:tcW w:w="2665" w:type="dxa"/>
          </w:tcPr>
          <w:p>
            <w:pPr>
              <w:jc w:val="center"/>
              <w:rPr>
                <w:b/>
                <w:color w:val="000080"/>
                <w:lang w:val="sl-SI"/>
              </w:rPr>
            </w:pPr>
            <w:r>
              <w:rPr>
                <w:b/>
                <w:color w:val="000080"/>
                <w:sz w:val="22"/>
                <w:lang w:val="sl-SI"/>
              </w:rPr>
              <w:t>zadostno 2</w:t>
            </w:r>
          </w:p>
        </w:tc>
        <w:tc>
          <w:tcPr>
            <w:tcW w:w="2665" w:type="dxa"/>
          </w:tcPr>
          <w:p>
            <w:pPr>
              <w:jc w:val="center"/>
              <w:rPr>
                <w:b/>
                <w:color w:val="000080"/>
                <w:lang w:val="sl-SI"/>
              </w:rPr>
            </w:pPr>
            <w:r>
              <w:rPr>
                <w:b/>
                <w:color w:val="000080"/>
                <w:sz w:val="22"/>
                <w:lang w:val="sl-SI"/>
              </w:rPr>
              <w:t>nezadostno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65" w:type="dxa"/>
          </w:tcPr>
          <w:p>
            <w:pPr>
              <w:numPr>
                <w:ilvl w:val="0"/>
                <w:numId w:val="7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Zadovoljivo reši posredovani likovni problem</w:t>
            </w:r>
          </w:p>
          <w:p>
            <w:pPr>
              <w:numPr>
                <w:ilvl w:val="0"/>
                <w:numId w:val="7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Ob zmerni učiteljevi pomoči razčleni in razloži posredovane likovne pojme na izdelkih učencev in umetniških delih</w:t>
            </w:r>
          </w:p>
          <w:p>
            <w:pPr>
              <w:numPr>
                <w:ilvl w:val="0"/>
                <w:numId w:val="7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 zmerno učiteljevo pomočjo poveže že usvojena spoznanja z novospoznanimi likovnimi pojmi in jih uporabi pri likovnem izražanju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7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Delno reši posredovani likovni problem</w:t>
            </w:r>
          </w:p>
          <w:p>
            <w:pPr>
              <w:numPr>
                <w:ilvl w:val="0"/>
                <w:numId w:val="7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Ob veliki učiteljevi pomoči razčleni in razloži posredovane likovne pojme na izdelkih učencev in umetniških delih</w:t>
            </w:r>
          </w:p>
          <w:p>
            <w:pPr>
              <w:numPr>
                <w:ilvl w:val="0"/>
                <w:numId w:val="8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 večjo učiteljevo pomočjo poveže že usvojena spoznanja z novospoznanimi likovnimi pojmi in jih uporabi pri likovnem izražanju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9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reši likovnega problema</w:t>
            </w:r>
          </w:p>
          <w:p>
            <w:pPr>
              <w:numPr>
                <w:ilvl w:val="0"/>
                <w:numId w:val="9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razčleni in ne razloži posredovanih likovnih pojmov</w:t>
            </w:r>
          </w:p>
          <w:p>
            <w:pPr>
              <w:numPr>
                <w:ilvl w:val="0"/>
                <w:numId w:val="9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more povezati usvojenih spoznanj z novospoznanimi likovnimi pojmi in jih uporabiti pri likovnem izražanju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65" w:type="dxa"/>
          </w:tcPr>
          <w:p>
            <w:pPr>
              <w:numPr>
                <w:ilvl w:val="0"/>
                <w:numId w:val="10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Postopke likovne tehnike izvede le z učiteljevo pomočjo</w:t>
            </w:r>
          </w:p>
          <w:p>
            <w:pPr>
              <w:numPr>
                <w:ilvl w:val="0"/>
                <w:numId w:val="10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Po učiteljevem navodilu odkrije nove možnosti za izvajanje postopkov likovne tehnike</w:t>
            </w:r>
          </w:p>
          <w:p>
            <w:pPr>
              <w:numPr>
                <w:ilvl w:val="0"/>
                <w:numId w:val="10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 učiteljevo pomočjo izvede likovne tehnike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10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 veliko učiteljevo pomočjo izvede postopke likovne tehnike</w:t>
            </w:r>
          </w:p>
          <w:p>
            <w:pPr>
              <w:numPr>
                <w:ilvl w:val="0"/>
                <w:numId w:val="10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Težko odkriva nove možnosti za izvajanje postopkov likovne tehnike</w:t>
            </w:r>
          </w:p>
          <w:p>
            <w:pPr>
              <w:numPr>
                <w:ilvl w:val="0"/>
                <w:numId w:val="10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Nedosledno izvede likovno tehniko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1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more izvesti postopkov likovne tehnike</w:t>
            </w:r>
          </w:p>
          <w:p>
            <w:pPr>
              <w:numPr>
                <w:ilvl w:val="0"/>
                <w:numId w:val="1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more odkriti nobenih novih možnosti za izvajanje postopkov likovne tehnike</w:t>
            </w:r>
          </w:p>
          <w:p>
            <w:pPr>
              <w:numPr>
                <w:ilvl w:val="0"/>
                <w:numId w:val="11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izvede likovne tehnike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65" w:type="dxa"/>
          </w:tcPr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 malo izvirnosti in domiselnost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Nedinamično reši likovni motiv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izkaže originalnosti (osebnostnih lastnosti, lastnega mišljenja in domišljije)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V manjši meri uskladi likovni motiv z likovnim problemom, likovnimi materiali in orodji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izkaže izvirnosti in domiselnost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Izrazito nerazgibano reši likovni motiv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Nedomiselno reši likovni motiv</w:t>
            </w:r>
          </w:p>
          <w:p>
            <w:pPr>
              <w:numPr>
                <w:ilvl w:val="0"/>
                <w:numId w:val="5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uskladi likovnega motiva z likovnim problemom, likovnimi materiali in orodji</w:t>
            </w:r>
          </w:p>
        </w:tc>
        <w:tc>
          <w:tcPr>
            <w:tcW w:w="2665" w:type="dxa"/>
          </w:tcPr>
          <w:p>
            <w:pPr>
              <w:numPr>
                <w:ilvl w:val="0"/>
                <w:numId w:val="1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Likovni motiv upodobi na ponavljajoče se načine</w:t>
            </w:r>
          </w:p>
          <w:p>
            <w:pPr>
              <w:numPr>
                <w:ilvl w:val="0"/>
                <w:numId w:val="1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Na šablonski način upodobi likovni motiv</w:t>
            </w:r>
          </w:p>
          <w:p>
            <w:pPr>
              <w:numPr>
                <w:ilvl w:val="0"/>
                <w:numId w:val="12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razume uskladitve likovnega motiva z likovnim problemom, likovnimi materiali in orodjem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65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Izkaže: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malo pripravljenosti za sprejemanje likovnih pojmov in likovno izražanje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šibko zmožnost motivacije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skromno vedoželjnost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majhno vztrajnost in doslednost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majhno samostojnost pri besednem opisovanju likovnih pojmov in likovni dejavnosti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Slabo sprejema spodbude učiteljevega individualnega in skupinskega posredovanja</w:t>
            </w:r>
          </w:p>
        </w:tc>
        <w:tc>
          <w:tcPr>
            <w:tcW w:w="2665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Izkaže: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zelo malo pripravljenosti za sprejemanje likovnih pojmov in likovno izražanje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zelo slabo zmožnost motivacije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zelo skromno vedoželjnost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zelo šibko vztrajnost in doslednost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zelo slabo samostojnost pri besednem opisovanju likovnih pojmov in likovni dejavnosti</w:t>
            </w:r>
          </w:p>
          <w:p>
            <w:pPr>
              <w:numPr>
                <w:ilvl w:val="0"/>
                <w:numId w:val="13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Zelo slabo sprejema spodbude učiteljevega individualnega in skupinskega posredovanja</w:t>
            </w:r>
          </w:p>
        </w:tc>
        <w:tc>
          <w:tcPr>
            <w:tcW w:w="2665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Ne izkaže:</w:t>
            </w:r>
          </w:p>
          <w:p>
            <w:pPr>
              <w:numPr>
                <w:ilvl w:val="0"/>
                <w:numId w:val="1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pripravljenosti za sprejemanje likovnih pojmov in likovno izražanje</w:t>
            </w:r>
          </w:p>
          <w:p>
            <w:pPr>
              <w:numPr>
                <w:ilvl w:val="0"/>
                <w:numId w:val="1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zmožnosti motivacije</w:t>
            </w:r>
          </w:p>
          <w:p>
            <w:pPr>
              <w:numPr>
                <w:ilvl w:val="0"/>
                <w:numId w:val="1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vedoželjnosti</w:t>
            </w:r>
          </w:p>
          <w:p>
            <w:pPr>
              <w:numPr>
                <w:ilvl w:val="0"/>
                <w:numId w:val="1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vztrajnosti in doslednosti</w:t>
            </w:r>
          </w:p>
          <w:p>
            <w:pPr>
              <w:numPr>
                <w:ilvl w:val="0"/>
                <w:numId w:val="1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samostojnosti pri besednem opisovanju likovnih pojmov in likovni dejavnosti</w:t>
            </w:r>
          </w:p>
          <w:p>
            <w:pPr>
              <w:numPr>
                <w:ilvl w:val="0"/>
                <w:numId w:val="14"/>
              </w:num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pripravljenosti za sprejemanje spodbud učiteljevega individualnega in skupinskega posredovanja</w:t>
            </w:r>
          </w:p>
        </w:tc>
      </w:tr>
    </w:tbl>
    <w:p>
      <w:pPr>
        <w:rPr>
          <w:lang w:val="sl-SI"/>
        </w:rPr>
      </w:pPr>
    </w:p>
    <w:p>
      <w:pPr>
        <w:rPr>
          <w:lang w:val="sl-SI"/>
        </w:rPr>
      </w:pPr>
    </w:p>
    <w:p>
      <w:pPr>
        <w:rPr>
          <w:lang w:val="sl-SI"/>
        </w:rPr>
      </w:pPr>
    </w:p>
    <w:tbl>
      <w:tblPr>
        <w:tblStyle w:val="6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1"/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4" w:hRule="atLeast"/>
        </w:trPr>
        <w:tc>
          <w:tcPr>
            <w:tcW w:w="9599" w:type="dxa"/>
            <w:gridSpan w:val="6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Merilo, ki ga dodatno upoštevamo ob zaključku posameznih ocenjevalnih obdobjih – za uspešnost na posameznem likovnem področju: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3" w:hRule="atLeast"/>
        </w:trPr>
        <w:tc>
          <w:tcPr>
            <w:tcW w:w="881" w:type="dxa"/>
          </w:tcPr>
          <w:p>
            <w:pPr>
              <w:pStyle w:val="3"/>
              <w:rPr>
                <w:color w:val="000080"/>
                <w:sz w:val="16"/>
                <w:lang w:val="sl-SI"/>
              </w:rPr>
            </w:pPr>
          </w:p>
        </w:tc>
        <w:tc>
          <w:tcPr>
            <w:tcW w:w="1744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Je izrazito uspešen na vseh področjih</w:t>
            </w:r>
          </w:p>
        </w:tc>
        <w:tc>
          <w:tcPr>
            <w:tcW w:w="1744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Je uspešen na vseh likovnih področjih</w:t>
            </w:r>
          </w:p>
        </w:tc>
        <w:tc>
          <w:tcPr>
            <w:tcW w:w="1744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Je uspešen na področjih: ris., slik., kip.</w:t>
            </w:r>
          </w:p>
        </w:tc>
        <w:tc>
          <w:tcPr>
            <w:tcW w:w="1744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Je uspešen le npr. pri prost. obl.</w:t>
            </w:r>
          </w:p>
        </w:tc>
        <w:tc>
          <w:tcPr>
            <w:tcW w:w="1744" w:type="dxa"/>
          </w:tcPr>
          <w:p>
            <w:pPr>
              <w:rPr>
                <w:color w:val="0000FF"/>
                <w:sz w:val="16"/>
                <w:lang w:val="sl-SI"/>
              </w:rPr>
            </w:pPr>
            <w:r>
              <w:rPr>
                <w:color w:val="0000FF"/>
                <w:sz w:val="16"/>
                <w:lang w:val="sl-SI"/>
              </w:rPr>
              <w:t>Ni uspešen na nobenem lik. področju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F1929"/>
    <w:multiLevelType w:val="singleLevel"/>
    <w:tmpl w:val="020F1929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251149F"/>
    <w:multiLevelType w:val="singleLevel"/>
    <w:tmpl w:val="0251149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18175F5E"/>
    <w:multiLevelType w:val="singleLevel"/>
    <w:tmpl w:val="18175F5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27AB7665"/>
    <w:multiLevelType w:val="singleLevel"/>
    <w:tmpl w:val="27AB7665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4">
    <w:nsid w:val="35C33835"/>
    <w:multiLevelType w:val="singleLevel"/>
    <w:tmpl w:val="35C33835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3A0B00BD"/>
    <w:multiLevelType w:val="singleLevel"/>
    <w:tmpl w:val="3A0B00BD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3D7E4D8E"/>
    <w:multiLevelType w:val="singleLevel"/>
    <w:tmpl w:val="3D7E4D8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7">
    <w:nsid w:val="436E1B7C"/>
    <w:multiLevelType w:val="singleLevel"/>
    <w:tmpl w:val="436E1B7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8">
    <w:nsid w:val="570824DF"/>
    <w:multiLevelType w:val="singleLevel"/>
    <w:tmpl w:val="570824D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5BBF681C"/>
    <w:multiLevelType w:val="singleLevel"/>
    <w:tmpl w:val="5BBF681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738E51D1"/>
    <w:multiLevelType w:val="singleLevel"/>
    <w:tmpl w:val="738E51D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7734628B"/>
    <w:multiLevelType w:val="singleLevel"/>
    <w:tmpl w:val="7734628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2">
    <w:nsid w:val="7A2F39B1"/>
    <w:multiLevelType w:val="singleLevel"/>
    <w:tmpl w:val="7A2F39B1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3">
    <w:nsid w:val="7EB7049F"/>
    <w:multiLevelType w:val="singleLevel"/>
    <w:tmpl w:val="7EB7049F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EC"/>
    <w:rsid w:val="00590848"/>
    <w:rsid w:val="00C22AEC"/>
    <w:rsid w:val="5D1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sz w:val="28"/>
      <w:szCs w:val="20"/>
      <w:lang w:val="sl-SI"/>
    </w:rPr>
  </w:style>
  <w:style w:type="paragraph" w:styleId="3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aslov 1 Znak"/>
    <w:basedOn w:val="5"/>
    <w:link w:val="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8">
    <w:name w:val="Naslov 2 Znak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GB"/>
      <w14:textFill>
        <w14:solidFill>
          <w14:schemeClr w14:val="accent1"/>
        </w14:solidFill>
      </w14:textFill>
    </w:rPr>
  </w:style>
  <w:style w:type="character" w:customStyle="1" w:styleId="9">
    <w:name w:val="Naslov 3 Znak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val="en-GB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OŠ Martina Konšaka</Company>
  <Pages>2</Pages>
  <Words>822</Words>
  <Characters>4688</Characters>
  <Lines>39</Lines>
  <Paragraphs>10</Paragraphs>
  <TotalTime>1</TotalTime>
  <ScaleCrop>false</ScaleCrop>
  <LinksUpToDate>false</LinksUpToDate>
  <CharactersWithSpaces>5500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2022-05-26T11:03:00Z</dcterms:created>
  <dc:creator>Pouk</dc:creator>
  <cp:lastModifiedBy>alenka protner</cp:lastModifiedBy>
  <dcterms:modified xsi:type="dcterms:W3CDTF">2022-05-26T19:24:25Z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F1436C116B48421BA78948E9BEFACFB6</vt:lpwstr>
  </property>
</Properties>
</file>